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DF" w:rsidRDefault="004917DF" w:rsidP="004917DF">
      <w:pPr>
        <w:pStyle w:val="2"/>
      </w:pPr>
      <w:r>
        <w:t xml:space="preserve">Увольнение как вид дисциплинарного взыскания 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В условиях кризисных проявлений работодатели нередко стремятся минимизировать свои расходы, подменяя установленные процедуры увольнения по сокращению штата или ликвидации организаций увольнением в порядке наложения дисциплинарного взыскания.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Из общего количества рассмотренных судами споров о восстановлении на работе 30 % составляют споры о законности увольнения по виновным основаниям или так называемому «дисциплинарному» порядку увольнения.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Для своевременной защиты своих нарушенных прав, необходимо знать виды дисциплинарных взысканий, а также особенности увольнения за совершение дисциплинарных проступков.</w:t>
      </w:r>
    </w:p>
    <w:p w:rsidR="004917DF" w:rsidRPr="00E102B3" w:rsidRDefault="004917DF" w:rsidP="004917DF">
      <w:pPr>
        <w:pStyle w:val="a3"/>
        <w:ind w:firstLine="360"/>
        <w:contextualSpacing/>
        <w:jc w:val="both"/>
      </w:pPr>
      <w:r w:rsidRPr="00E102B3">
        <w:rPr>
          <w:color w:val="000000"/>
        </w:rPr>
        <w:t xml:space="preserve">Под дисциплинарным проступком в </w:t>
      </w:r>
      <w:proofErr w:type="gramStart"/>
      <w:r w:rsidRPr="00E102B3">
        <w:rPr>
          <w:color w:val="000000"/>
        </w:rPr>
        <w:t>соответствии</w:t>
      </w:r>
      <w:proofErr w:type="gramEnd"/>
      <w:r w:rsidRPr="00E102B3">
        <w:rPr>
          <w:color w:val="000000"/>
        </w:rPr>
        <w:t xml:space="preserve"> со ст. 192 Трудового кодекса РФ (далее – ТК РФ) понимается виновное, противоправное неисполнение или ненадлежащее исполнение работником возложенных на него трудовых обязанностей. Трудовым кодексом РФ определены виды дисциплинарных взысканий: замечание, выговор, увольнение по соответствующим основаниям.</w:t>
      </w:r>
    </w:p>
    <w:p w:rsidR="004917DF" w:rsidRPr="00E102B3" w:rsidRDefault="004917DF" w:rsidP="004917DF">
      <w:pPr>
        <w:pStyle w:val="a3"/>
        <w:ind w:firstLine="360"/>
        <w:contextualSpacing/>
        <w:jc w:val="both"/>
      </w:pPr>
      <w:r w:rsidRPr="00E102B3">
        <w:rPr>
          <w:color w:val="000000"/>
        </w:rPr>
        <w:t>Перечень этот закрыт и расширительному толкованию не подлежит. Другие дисциплинарные взыскания могут быть предусмотрены только федеральными законами, уставами и положениями о дисциплине отдельных категорий работников.</w:t>
      </w:r>
    </w:p>
    <w:p w:rsidR="004917DF" w:rsidRPr="00E102B3" w:rsidRDefault="004917DF" w:rsidP="004917DF">
      <w:pPr>
        <w:pStyle w:val="a3"/>
        <w:ind w:firstLine="360"/>
        <w:contextualSpacing/>
        <w:jc w:val="both"/>
      </w:pPr>
      <w:r w:rsidRPr="00E102B3">
        <w:rPr>
          <w:color w:val="000000"/>
        </w:rPr>
        <w:t>Необходимо отметить, что право налагать на работника дисциплинарное взыскание, как и выбор вида дисциплинарного взыскания, принадлежит работодателю.</w:t>
      </w:r>
    </w:p>
    <w:p w:rsidR="004917DF" w:rsidRPr="00E102B3" w:rsidRDefault="004917DF" w:rsidP="004917DF">
      <w:pPr>
        <w:pStyle w:val="a3"/>
        <w:ind w:firstLine="360"/>
        <w:contextualSpacing/>
        <w:jc w:val="both"/>
      </w:pPr>
      <w:r w:rsidRPr="00E102B3">
        <w:rPr>
          <w:color w:val="000000"/>
        </w:rPr>
        <w:t>Перечень оснований, по которым работодатель имеет право расторгнуть с работником трудовой договор, перечислен в ст. 81 ТК РФ, среди этих оснований есть несколько, которые можно назвать «дисциплинарными», поскольку они представляют собой форму дисциплинарной ответственности за дисциплинарные проступки работника.</w:t>
      </w:r>
    </w:p>
    <w:p w:rsidR="004917DF" w:rsidRPr="00E102B3" w:rsidRDefault="004917DF" w:rsidP="004917DF">
      <w:pPr>
        <w:pStyle w:val="a3"/>
        <w:ind w:firstLine="360"/>
        <w:contextualSpacing/>
      </w:pPr>
      <w:r w:rsidRPr="00E102B3">
        <w:rPr>
          <w:color w:val="000000"/>
        </w:rPr>
        <w:t>К таким увольнениям относятся: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работника за неоднократное неисполнение без уважительных причин трудовых обязанностей (п. 5 ч.1 ст. 81 ТК РФ);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работника за однократное грубое нарушение работником трудовых обязанностей (п.6 ч.1 ст. 81 ТК РФ);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работника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ч.1 ст. 81 ТК РФ);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работника за совершение работником, выполняющим воспитательные функции, аморального проступка, несовместимого с продолжением данной работы (п. 8 ч.1 ст. 81 ТК РФ);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руководителя организации (филиала, представительства), его заместителей или главного бухгалтера за принятие необоснованного решения, повлекшего за собой нарушение сохранности имущества, неправомерное его использование или иной ущерб имуществу организации (п. 9 ч,1 ст. 81 ТК РФ);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руководителя организации (филиала, представительства), его заместителей за однократное грубое нарушение трудовых обязанностей (п.10ч.1 ст. 81 ТК РФ);</w:t>
      </w:r>
    </w:p>
    <w:p w:rsidR="004917DF" w:rsidRPr="00E102B3" w:rsidRDefault="004917DF" w:rsidP="004917DF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102B3">
        <w:rPr>
          <w:color w:val="000000"/>
        </w:rPr>
        <w:t>увольнение педагогического работника за повторное в течение одного года грубое нарушение устава образовательного учреждения (статьи 81, пункт 1 статьи 336 ТК РФ).</w:t>
      </w:r>
    </w:p>
    <w:p w:rsidR="004917DF" w:rsidRPr="00E102B3" w:rsidRDefault="004917DF" w:rsidP="004917DF">
      <w:pPr>
        <w:pStyle w:val="a3"/>
        <w:ind w:firstLine="360"/>
        <w:contextualSpacing/>
        <w:jc w:val="both"/>
      </w:pPr>
      <w:r w:rsidRPr="00E102B3">
        <w:rPr>
          <w:color w:val="000000"/>
        </w:rPr>
        <w:t xml:space="preserve">Увольнение по указанным основаниям имеет ряд особенностей, поскольку кроме соблюдения общей процедуры увольнения, предусмотренной Трудовым кодексом РФ, от </w:t>
      </w:r>
      <w:r w:rsidRPr="00E102B3">
        <w:rPr>
          <w:color w:val="000000"/>
        </w:rPr>
        <w:lastRenderedPageBreak/>
        <w:t>работодателя требуется исполнение также следующего порядка наложения дисциплинарного взыскания.</w:t>
      </w:r>
    </w:p>
    <w:p w:rsidR="004917DF" w:rsidRPr="00E102B3" w:rsidRDefault="004917DF" w:rsidP="004917DF">
      <w:pPr>
        <w:pStyle w:val="a3"/>
        <w:ind w:firstLine="360"/>
        <w:contextualSpacing/>
        <w:jc w:val="both"/>
      </w:pPr>
      <w:r w:rsidRPr="00E102B3">
        <w:rPr>
          <w:color w:val="000000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объяснение составляется соответствующий акт. Отказ работника дать объяснение не освобождает виновного от привлечения к дисциплинарной ответственности.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Привлекая к дисциплинарной ответственности работника, работодатель должен соблюдать сроки применения дисциплинарного взыскания. Оно применяется не позднее одного месяца со дня обнаружения проступка, не считая времени болезни работника, пребывания его в отпуске (ежегодном, учебном), а также времени, необходимого для учета мнения представительного органа работников. Днем обнаружения проступка считается день, когда лицу, которому по службе подчинен работник, стало известно о совершении проступка, независимо от того, наделено ли это лицо правом наложения дисциплинарных взысканий.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Дисциплинарное взыскание действует один год. 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Работодатель вправе до истечения года снять дисциплинарное взыскание с работника по собственной инициативе, по просьбе самого работника или по ходатайству его непосредственного руководителя, представительного органа работников.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За каждый дисциплинарный проступок может быть применено только одно дисциплинарное взыскание.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>Дисциплинарное взыскание налагается приказом (распоряжением), который доводится до работника под расписку в течение трех рабочих дней со дня его издания.</w:t>
      </w:r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 xml:space="preserve">Работодатель при применении к работнику дисциплинарного взыскания должен соблюдать общие принципы юридической, следовательно, и дисциплинарной ответственности, такие как справедливость, равенство, соразмерность, законность, вина, гуманизм. </w:t>
      </w:r>
      <w:proofErr w:type="gramStart"/>
      <w:r w:rsidRPr="00E102B3">
        <w:rPr>
          <w:color w:val="000000"/>
        </w:rPr>
        <w:t>При рассмотрении дел о восстановлении на работе лиц, уволенных за однократное либо неоднократное неисполнение трудовых обязанностей, работодателю необходимо представить доказательства, свидетельствующие не только о том, что работник совершил дисциплинарный проступок, но и о том, что при наложении взыскания учитывались тяжесть этого проступка и обстоятельства, при которых он был совершен, а также предшествующее поведение работника, его отношение к труду.</w:t>
      </w:r>
      <w:proofErr w:type="gramEnd"/>
    </w:p>
    <w:p w:rsidR="004917DF" w:rsidRPr="00E102B3" w:rsidRDefault="004917DF" w:rsidP="004917DF">
      <w:pPr>
        <w:pStyle w:val="a3"/>
        <w:ind w:firstLine="708"/>
        <w:contextualSpacing/>
        <w:jc w:val="both"/>
      </w:pPr>
      <w:r w:rsidRPr="00E102B3">
        <w:rPr>
          <w:color w:val="000000"/>
        </w:rPr>
        <w:t xml:space="preserve">Недоказанность соблюдения указанного наложения дисциплинарного взыскания в </w:t>
      </w:r>
      <w:proofErr w:type="gramStart"/>
      <w:r w:rsidRPr="00E102B3">
        <w:rPr>
          <w:color w:val="000000"/>
        </w:rPr>
        <w:t>большинстве</w:t>
      </w:r>
      <w:proofErr w:type="gramEnd"/>
      <w:r w:rsidRPr="00E102B3">
        <w:rPr>
          <w:color w:val="000000"/>
        </w:rPr>
        <w:t xml:space="preserve"> случаев влечет незаконность увольнения даже при наличии оснований для привлечения лица к дисциплинарной ответственности.</w:t>
      </w:r>
    </w:p>
    <w:p w:rsidR="00C11221" w:rsidRDefault="00C11221">
      <w:bookmarkStart w:id="0" w:name="_GoBack"/>
      <w:bookmarkEnd w:id="0"/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F5"/>
    <w:multiLevelType w:val="multilevel"/>
    <w:tmpl w:val="46D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F"/>
    <w:rsid w:val="002619A3"/>
    <w:rsid w:val="004917DF"/>
    <w:rsid w:val="004F4FC3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A1BCAE-1A8D-4A94-A1B2-F4559649F159}"/>
</file>

<file path=customXml/itemProps2.xml><?xml version="1.0" encoding="utf-8"?>
<ds:datastoreItem xmlns:ds="http://schemas.openxmlformats.org/officeDocument/2006/customXml" ds:itemID="{03FAFFDB-C088-40A4-87AE-F3F28D01E20D}"/>
</file>

<file path=customXml/itemProps3.xml><?xml version="1.0" encoding="utf-8"?>
<ds:datastoreItem xmlns:ds="http://schemas.openxmlformats.org/officeDocument/2006/customXml" ds:itemID="{D3FC4CF6-B5B2-477D-8FBF-78CB278C4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1</cp:revision>
  <dcterms:created xsi:type="dcterms:W3CDTF">2020-08-04T08:28:00Z</dcterms:created>
  <dcterms:modified xsi:type="dcterms:W3CDTF">2020-08-04T08:28:00Z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